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41AC9F">
      <w:pPr>
        <w:pStyle w:val="2"/>
        <w:keepNext w:val="0"/>
        <w:keepLines w:val="0"/>
        <w:widowControl/>
        <w:suppressLineNumbers w:val="0"/>
        <w:pBdr>
          <w:bottom w:val="none" w:color="auto" w:sz="0" w:space="0"/>
        </w:pBdr>
        <w:shd w:val="clear" w:fill="FFFFFF"/>
        <w:spacing w:before="0" w:beforeAutospacing="0"/>
        <w:ind w:left="0" w:firstLine="0"/>
        <w:rPr>
          <w:rFonts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Mining Explosion-Proof Conveyor Belt Motor Core: Guarantee of Safety and Efficiency</w:t>
      </w:r>
    </w:p>
    <w:p w14:paraId="45B39AE6">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mining explosion-proof conveyor belt motor core (Explosion-Proof Conveyor Drive Motors for Coal Mining) is a key equipment specially designed for high-risk environments such as coal mines, ensuring safe operation under flammable and explosive conditions. Its core function is to drive the conveyor belt, realizing efficient transportation of materials such as coal and ore. This article will detail its working principle, applications, specification parameters, and frequently asked questions.</w:t>
      </w:r>
    </w:p>
    <w:p w14:paraId="763472B8">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Working Principle</w:t>
      </w:r>
    </w:p>
    <w:p w14:paraId="74D32A6C">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mining explosion-proof conveyor belt motor core converts electrical energy into mechanical energy through the principle of electromagnetic induction to drive the conveyor belt. Its explosion-proof design ensures that if sparks or high temperatures occur inside the motor, the explosion will not spread to the external environment, thus ensuring mine safety. The motor core is made of high-quality silicon steel sheets to reduce energy loss and improve efficiency.</w:t>
      </w:r>
    </w:p>
    <w:p w14:paraId="15AC0FC4">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Applications</w:t>
      </w:r>
    </w:p>
    <w:p w14:paraId="5736831F">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This equipment is widely used in flammable and explosive environments such as coal mines and metal mines, ensuring safe and efficient material transportation. Its main applications include:</w:t>
      </w:r>
    </w:p>
    <w:p w14:paraId="1E307D3F">
      <w:pPr>
        <w:keepNext w:val="0"/>
        <w:keepLines w:val="0"/>
        <w:widowControl/>
        <w:suppressLineNumbers w:val="0"/>
        <w:jc w:val="left"/>
      </w:pPr>
    </w:p>
    <w:p w14:paraId="508EA8CF">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default" w:ascii="Segoe UI" w:hAnsi="Segoe UI" w:eastAsia="Segoe UI" w:cs="Segoe UI"/>
          <w:i w:val="0"/>
          <w:iCs w:val="0"/>
          <w:caps w:val="0"/>
          <w:color w:val="000000"/>
          <w:spacing w:val="0"/>
          <w:sz w:val="24"/>
          <w:szCs w:val="24"/>
          <w:bdr w:val="none" w:color="auto" w:sz="0" w:space="0"/>
          <w:shd w:val="clear" w:fill="FFFFFF"/>
        </w:rPr>
        <w:t>Coal transportation: Driving the conveyor belt to transport coal from the mining site to storage or processing locations.</w:t>
      </w:r>
    </w:p>
    <w:p w14:paraId="6C93744C">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default" w:ascii="Segoe UI" w:hAnsi="Segoe UI" w:eastAsia="Segoe UI" w:cs="Segoe UI"/>
          <w:i w:val="0"/>
          <w:iCs w:val="0"/>
          <w:caps w:val="0"/>
          <w:color w:val="000000"/>
          <w:spacing w:val="0"/>
          <w:sz w:val="24"/>
          <w:szCs w:val="24"/>
          <w:bdr w:val="none" w:color="auto" w:sz="0" w:space="0"/>
          <w:shd w:val="clear" w:fill="FFFFFF"/>
        </w:rPr>
        <w:t>Ore transportation: In metal mines, conveying ores to crushing or screening equipment.</w:t>
      </w:r>
    </w:p>
    <w:p w14:paraId="5D94D722">
      <w:pPr>
        <w:keepNext w:val="0"/>
        <w:keepLines w:val="0"/>
        <w:widowControl/>
        <w:numPr>
          <w:ilvl w:val="0"/>
          <w:numId w:val="1"/>
        </w:numPr>
        <w:suppressLineNumbers w:val="0"/>
        <w:pBdr>
          <w:left w:val="none" w:color="auto" w:sz="0" w:space="0"/>
        </w:pBdr>
        <w:spacing w:before="0" w:beforeAutospacing="1" w:after="0" w:afterAutospacing="1"/>
        <w:ind w:left="720" w:hanging="360"/>
      </w:pPr>
      <w:r>
        <w:rPr>
          <w:rFonts w:hint="default" w:ascii="Segoe UI" w:hAnsi="Segoe UI" w:eastAsia="Segoe UI" w:cs="Segoe UI"/>
          <w:i w:val="0"/>
          <w:iCs w:val="0"/>
          <w:caps w:val="0"/>
          <w:color w:val="000000"/>
          <w:spacing w:val="0"/>
          <w:sz w:val="24"/>
          <w:szCs w:val="24"/>
          <w:bdr w:val="none" w:color="auto" w:sz="0" w:space="0"/>
          <w:shd w:val="clear" w:fill="FFFFFF"/>
        </w:rPr>
        <w:t>Transportation of other materials: In industries such as chemical engineering and building materials, conveying flammable and explosive materials.</w:t>
      </w:r>
    </w:p>
    <w:p w14:paraId="2C5ED53F">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Specification Parameter Table</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4020"/>
        <w:gridCol w:w="4740"/>
      </w:tblGrid>
      <w:tr w14:paraId="5B1E4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blHeader/>
        </w:trPr>
        <w:tc>
          <w:tcPr>
            <w:tcW w:w="0" w:type="auto"/>
            <w:tcBorders>
              <w:top w:val="nil"/>
              <w:left w:val="nil"/>
              <w:bottom w:val="nil"/>
            </w:tcBorders>
            <w:shd w:val="clear"/>
            <w:tcMar>
              <w:top w:w="180" w:type="dxa"/>
              <w:left w:w="270" w:type="dxa"/>
              <w:bottom w:w="180" w:type="dxa"/>
              <w:right w:w="270" w:type="dxa"/>
            </w:tcMar>
            <w:vAlign w:val="center"/>
          </w:tcPr>
          <w:p w14:paraId="4936B8A4">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Parameter</w:t>
            </w:r>
          </w:p>
        </w:tc>
        <w:tc>
          <w:tcPr>
            <w:tcW w:w="0" w:type="auto"/>
            <w:tcBorders>
              <w:top w:val="nil"/>
              <w:left w:val="nil"/>
              <w:bottom w:val="nil"/>
              <w:right w:val="nil"/>
            </w:tcBorders>
            <w:shd w:val="clear"/>
            <w:tcMar>
              <w:top w:w="180" w:type="dxa"/>
              <w:left w:w="270" w:type="dxa"/>
              <w:bottom w:w="180" w:type="dxa"/>
              <w:right w:w="270" w:type="dxa"/>
            </w:tcMar>
            <w:vAlign w:val="center"/>
          </w:tcPr>
          <w:p w14:paraId="6F01D5A3">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Value/Description</w:t>
            </w:r>
          </w:p>
        </w:tc>
      </w:tr>
      <w:tr w14:paraId="38695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714A6D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Rated Power</w:t>
            </w:r>
          </w:p>
        </w:tc>
        <w:tc>
          <w:tcPr>
            <w:tcW w:w="0" w:type="auto"/>
            <w:tcBorders>
              <w:top w:val="nil"/>
              <w:left w:val="nil"/>
              <w:bottom w:val="nil"/>
              <w:right w:val="nil"/>
            </w:tcBorders>
            <w:shd w:val="clear"/>
            <w:tcMar>
              <w:top w:w="180" w:type="dxa"/>
              <w:left w:w="270" w:type="dxa"/>
              <w:bottom w:w="180" w:type="dxa"/>
              <w:right w:w="270" w:type="dxa"/>
            </w:tcMar>
            <w:vAlign w:val="center"/>
          </w:tcPr>
          <w:p w14:paraId="16B2C82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5.5kW - 200kW</w:t>
            </w:r>
          </w:p>
        </w:tc>
      </w:tr>
      <w:tr w14:paraId="264A7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2D36A5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Rated Voltage</w:t>
            </w:r>
          </w:p>
        </w:tc>
        <w:tc>
          <w:tcPr>
            <w:tcW w:w="0" w:type="auto"/>
            <w:tcBorders>
              <w:top w:val="nil"/>
              <w:left w:val="nil"/>
              <w:bottom w:val="nil"/>
              <w:right w:val="nil"/>
            </w:tcBorders>
            <w:shd w:val="clear"/>
            <w:tcMar>
              <w:top w:w="180" w:type="dxa"/>
              <w:left w:w="270" w:type="dxa"/>
              <w:bottom w:w="180" w:type="dxa"/>
              <w:right w:w="270" w:type="dxa"/>
            </w:tcMar>
            <w:vAlign w:val="center"/>
          </w:tcPr>
          <w:p w14:paraId="02FD57E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380V/660V/1140V</w:t>
            </w:r>
          </w:p>
        </w:tc>
      </w:tr>
      <w:tr w14:paraId="563AA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7C2124A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Protection Class</w:t>
            </w:r>
          </w:p>
        </w:tc>
        <w:tc>
          <w:tcPr>
            <w:tcW w:w="0" w:type="auto"/>
            <w:tcBorders>
              <w:top w:val="nil"/>
              <w:left w:val="nil"/>
              <w:bottom w:val="nil"/>
              <w:right w:val="nil"/>
            </w:tcBorders>
            <w:shd w:val="clear"/>
            <w:tcMar>
              <w:top w:w="180" w:type="dxa"/>
              <w:left w:w="270" w:type="dxa"/>
              <w:bottom w:w="180" w:type="dxa"/>
              <w:right w:w="270" w:type="dxa"/>
            </w:tcMar>
            <w:vAlign w:val="center"/>
          </w:tcPr>
          <w:p w14:paraId="4FE8550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IP55</w:t>
            </w:r>
          </w:p>
        </w:tc>
      </w:tr>
      <w:tr w14:paraId="7B174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4324DAF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Insulation Class</w:t>
            </w:r>
          </w:p>
        </w:tc>
        <w:tc>
          <w:tcPr>
            <w:tcW w:w="0" w:type="auto"/>
            <w:tcBorders>
              <w:top w:val="nil"/>
              <w:left w:val="nil"/>
              <w:bottom w:val="nil"/>
              <w:right w:val="nil"/>
            </w:tcBorders>
            <w:shd w:val="clear"/>
            <w:tcMar>
              <w:top w:w="180" w:type="dxa"/>
              <w:left w:w="270" w:type="dxa"/>
              <w:bottom w:w="180" w:type="dxa"/>
              <w:right w:w="270" w:type="dxa"/>
            </w:tcMar>
            <w:vAlign w:val="center"/>
          </w:tcPr>
          <w:p w14:paraId="7918CE7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Class F</w:t>
            </w:r>
          </w:p>
        </w:tc>
      </w:tr>
      <w:tr w14:paraId="14C04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1AFE039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Operating Ambient Temperature</w:t>
            </w:r>
          </w:p>
        </w:tc>
        <w:tc>
          <w:tcPr>
            <w:tcW w:w="0" w:type="auto"/>
            <w:tcBorders>
              <w:top w:val="nil"/>
              <w:left w:val="nil"/>
              <w:bottom w:val="nil"/>
              <w:right w:val="nil"/>
            </w:tcBorders>
            <w:shd w:val="clear"/>
            <w:tcMar>
              <w:top w:w="180" w:type="dxa"/>
              <w:left w:w="270" w:type="dxa"/>
              <w:bottom w:w="180" w:type="dxa"/>
              <w:right w:w="270" w:type="dxa"/>
            </w:tcMar>
            <w:vAlign w:val="center"/>
          </w:tcPr>
          <w:p w14:paraId="7B110F9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-20°C to +40°C</w:t>
            </w:r>
          </w:p>
        </w:tc>
      </w:tr>
      <w:tr w14:paraId="32FA6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0D0C08D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Explosion-Proof Rating</w:t>
            </w:r>
          </w:p>
        </w:tc>
        <w:tc>
          <w:tcPr>
            <w:tcW w:w="0" w:type="auto"/>
            <w:tcBorders>
              <w:top w:val="nil"/>
              <w:left w:val="nil"/>
              <w:bottom w:val="nil"/>
              <w:right w:val="nil"/>
            </w:tcBorders>
            <w:shd w:val="clear"/>
            <w:tcMar>
              <w:top w:w="180" w:type="dxa"/>
              <w:left w:w="270" w:type="dxa"/>
              <w:bottom w:w="180" w:type="dxa"/>
              <w:right w:w="270" w:type="dxa"/>
            </w:tcMar>
            <w:vAlign w:val="center"/>
          </w:tcPr>
          <w:p w14:paraId="668A86A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Ex d I Mb</w:t>
            </w:r>
          </w:p>
        </w:tc>
      </w:tr>
      <w:tr w14:paraId="2A4BC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4304F5C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Weight</w:t>
            </w:r>
          </w:p>
        </w:tc>
        <w:tc>
          <w:tcPr>
            <w:tcW w:w="0" w:type="auto"/>
            <w:tcBorders>
              <w:top w:val="nil"/>
              <w:left w:val="nil"/>
              <w:bottom w:val="nil"/>
              <w:right w:val="nil"/>
            </w:tcBorders>
            <w:shd w:val="clear"/>
            <w:tcMar>
              <w:top w:w="180" w:type="dxa"/>
              <w:left w:w="270" w:type="dxa"/>
              <w:bottom w:w="180" w:type="dxa"/>
              <w:right w:w="270" w:type="dxa"/>
            </w:tcMar>
            <w:vAlign w:val="center"/>
          </w:tcPr>
          <w:p w14:paraId="6B705E4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Varies by power and model</w:t>
            </w:r>
          </w:p>
        </w:tc>
      </w:tr>
      <w:tr w14:paraId="3F72B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07083745">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Installation Method</w:t>
            </w:r>
          </w:p>
        </w:tc>
        <w:tc>
          <w:tcPr>
            <w:tcW w:w="0" w:type="auto"/>
            <w:tcBorders>
              <w:top w:val="nil"/>
              <w:left w:val="nil"/>
              <w:bottom w:val="nil"/>
              <w:right w:val="nil"/>
            </w:tcBorders>
            <w:shd w:val="clear"/>
            <w:tcMar>
              <w:top w:w="180" w:type="dxa"/>
              <w:left w:w="270" w:type="dxa"/>
              <w:bottom w:w="180" w:type="dxa"/>
              <w:right w:w="270" w:type="dxa"/>
            </w:tcMar>
            <w:vAlign w:val="center"/>
          </w:tcPr>
          <w:p w14:paraId="7164E97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Horizontal or vertical installation</w:t>
            </w:r>
          </w:p>
        </w:tc>
      </w:tr>
    </w:tbl>
    <w:p w14:paraId="4AEFEB41">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Frequently Asked Questions (FAQ)</w:t>
      </w:r>
    </w:p>
    <w:p w14:paraId="5FFB8771">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Q1: What is the explosion-proof rating of the mining explosion-proof conveyor belt motor core?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A1: The explosion-proof rating is Ex d I Mb, suitable for high-risk environments such as coal mines.</w:t>
      </w:r>
    </w:p>
    <w:p w14:paraId="758F2D68">
      <w:pPr>
        <w:keepNext w:val="0"/>
        <w:keepLines w:val="0"/>
        <w:widowControl/>
        <w:suppressLineNumbers w:val="0"/>
        <w:jc w:val="left"/>
      </w:pPr>
    </w:p>
    <w:p w14:paraId="104FFB0D">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Q2: What is the protection class of this motor?</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A2: The protection class is IP55, which can effectively prevent dust and water.</w:t>
      </w:r>
    </w:p>
    <w:p w14:paraId="0D87BAD5">
      <w:pPr>
        <w:keepNext w:val="0"/>
        <w:keepLines w:val="0"/>
        <w:widowControl/>
        <w:suppressLineNumbers w:val="0"/>
        <w:jc w:val="left"/>
      </w:pPr>
    </w:p>
    <w:p w14:paraId="466FE1C7">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Q3: What are the options for the rated voltage of the motor?</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A3: Common rated voltages include 380V, 660V, and 1140V, which can be selected according to needs.</w:t>
      </w:r>
    </w:p>
    <w:p w14:paraId="4C4A67FC">
      <w:pPr>
        <w:keepNext w:val="0"/>
        <w:keepLines w:val="0"/>
        <w:widowControl/>
        <w:suppressLineNumbers w:val="0"/>
        <w:jc w:val="left"/>
      </w:pPr>
    </w:p>
    <w:p w14:paraId="7DA7A486">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Q4: What is the operating ambient temperature range of the motor?</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A4: The operating ambient temperature range is -20°C to +40°C, adapting to various climatic conditions.</w:t>
      </w:r>
    </w:p>
    <w:p w14:paraId="678249A1">
      <w:pPr>
        <w:keepNext w:val="0"/>
        <w:keepLines w:val="0"/>
        <w:widowControl/>
        <w:suppressLineNumbers w:val="0"/>
        <w:jc w:val="left"/>
      </w:pPr>
    </w:p>
    <w:p w14:paraId="55E5E1D8">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Q5: How to install the mining explosion-proof conveyor belt motor core?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A5: Horizontal and vertical installations are supported, and the specific method is selected according to on-site conditions.</w:t>
      </w:r>
    </w:p>
    <w:p w14:paraId="6B7805B3">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Conclusion</w:t>
      </w:r>
    </w:p>
    <w:p w14:paraId="74C1196E">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mining explosion-proof conveyor belt motor core is an indispensable equipment in high-risk environments such as coal mines. Its efficient and safe design ensures smooth and safe material transportation. By understanding its working principle, applications, and specification parameters, users can better select and use the equipment, improving production efficiency and safety.</w:t>
      </w:r>
    </w:p>
    <w:p w14:paraId="46E1D710">
      <w:pPr>
        <w:keepNext w:val="0"/>
        <w:keepLines w:val="0"/>
        <w:widowControl/>
        <w:suppressLineNumbers w:val="0"/>
        <w:jc w:val="left"/>
      </w:pPr>
    </w:p>
    <w:p w14:paraId="69F73FD7">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Core Keywords: Mining Explosion-Proof Conveyor Belt Motor Core, Explosion-Proof Conveyor Drive Motors, Coal Mine Safety, Efficient Transportation, Explosion-Proof Rating, Specification Parameters, Working Principle, Applications, FAQ.</w:t>
      </w:r>
    </w:p>
    <w:p w14:paraId="66291A4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8B32A1"/>
    <w:multiLevelType w:val="multilevel"/>
    <w:tmpl w:val="668B32A1"/>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853F43"/>
    <w:rsid w:val="52853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2025-07-11T01:36:00Z</dcterms:created>
  <dc:creator>Administrator</dc:creator>
  <cp:lastModifiedBy>Administrator</cp:lastModifiedBy>
  <dcterms:modified xsi:type="dcterms:W3CDTF">2025-07-11T01:37:21Z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C8A82CCF4FB24027AB5690044AEA64A4_11</vt:lpwstr>
  </property>
  <property fmtid="{D5CDD505-2E9C-101B-9397-08002B2CF9AE}" pid="4" name="KSOTemplateDocerSaveRecord">
    <vt:lpwstr>eyJoZGlkIjoiNmY3OTg3MGU1YjYyMWRlZmZlZjVhM2QzYTNjNWNkYTkifQ==</vt:lpwstr>
  </property>
</Properties>
</file>